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B7" w:rsidRPr="00372F94" w:rsidRDefault="002E52B7" w:rsidP="002E52B7">
      <w:pPr>
        <w:jc w:val="center"/>
        <w:rPr>
          <w:b/>
          <w:sz w:val="28"/>
          <w:szCs w:val="28"/>
          <w:lang w:val="kk-KZ"/>
        </w:rPr>
      </w:pPr>
      <w:r w:rsidRPr="00372F94">
        <w:rPr>
          <w:b/>
          <w:sz w:val="28"/>
          <w:szCs w:val="28"/>
          <w:lang w:val="kk-KZ"/>
        </w:rPr>
        <w:t>Білімді тексеру ақпараттары</w:t>
      </w:r>
    </w:p>
    <w:p w:rsidR="0047253C" w:rsidRDefault="002E52B7" w:rsidP="002E52B7">
      <w:pPr>
        <w:jc w:val="center"/>
        <w:rPr>
          <w:b/>
          <w:color w:val="000000"/>
          <w:sz w:val="28"/>
          <w:szCs w:val="28"/>
          <w:lang w:val="kk-KZ" w:eastAsia="ko-KR"/>
        </w:rPr>
      </w:pPr>
      <w:r>
        <w:rPr>
          <w:b/>
          <w:color w:val="000000"/>
          <w:sz w:val="28"/>
          <w:szCs w:val="28"/>
          <w:lang w:val="kk-KZ" w:eastAsia="ko-KR"/>
        </w:rPr>
        <w:t xml:space="preserve"> </w:t>
      </w:r>
      <w:r w:rsidR="0047253C">
        <w:rPr>
          <w:b/>
          <w:color w:val="000000"/>
          <w:sz w:val="28"/>
          <w:szCs w:val="28"/>
          <w:lang w:val="kk-KZ" w:eastAsia="ko-KR"/>
        </w:rPr>
        <w:t xml:space="preserve">«Бейорганикалық және аналитикалық химия» </w:t>
      </w:r>
    </w:p>
    <w:p w:rsidR="0047253C" w:rsidRDefault="0047253C" w:rsidP="0047253C">
      <w:pPr>
        <w:jc w:val="center"/>
        <w:rPr>
          <w:b/>
          <w:color w:val="000000"/>
          <w:sz w:val="28"/>
          <w:szCs w:val="28"/>
          <w:lang w:val="kk-KZ" w:eastAsia="ko-KR"/>
        </w:rPr>
      </w:pPr>
      <w:r>
        <w:rPr>
          <w:b/>
          <w:color w:val="000000"/>
          <w:sz w:val="28"/>
          <w:szCs w:val="28"/>
          <w:lang w:val="kk-KZ" w:eastAsia="ko-KR"/>
        </w:rPr>
        <w:t xml:space="preserve">пәні бойынша  емтихан сұрақтары  </w:t>
      </w:r>
    </w:p>
    <w:p w:rsidR="0047253C" w:rsidRDefault="0047253C" w:rsidP="0047253C">
      <w:pPr>
        <w:jc w:val="both"/>
        <w:rPr>
          <w:b/>
          <w:color w:val="000000"/>
          <w:sz w:val="28"/>
          <w:szCs w:val="28"/>
          <w:lang w:val="kk-KZ" w:eastAsia="ko-KR"/>
        </w:rPr>
      </w:pPr>
    </w:p>
    <w:p w:rsidR="0047253C" w:rsidRPr="009866D5" w:rsidRDefault="0047253C" w:rsidP="0047253C">
      <w:pPr>
        <w:jc w:val="both"/>
        <w:rPr>
          <w:b/>
          <w:color w:val="000000"/>
          <w:sz w:val="28"/>
          <w:szCs w:val="28"/>
          <w:lang w:val="kk-KZ" w:eastAsia="ko-KR"/>
        </w:rPr>
      </w:pPr>
      <w:r w:rsidRPr="009866D5">
        <w:rPr>
          <w:b/>
          <w:color w:val="000000"/>
          <w:sz w:val="28"/>
          <w:szCs w:val="28"/>
          <w:lang w:val="kk-KZ" w:eastAsia="ko-KR"/>
        </w:rPr>
        <w:t>Мамандық:</w:t>
      </w:r>
    </w:p>
    <w:p w:rsidR="0047253C" w:rsidRDefault="0047253C" w:rsidP="0047253C">
      <w:pPr>
        <w:jc w:val="both"/>
        <w:rPr>
          <w:color w:val="000000"/>
          <w:sz w:val="28"/>
          <w:szCs w:val="28"/>
          <w:lang w:val="kk-KZ" w:eastAsia="ko-KR"/>
        </w:rPr>
      </w:pPr>
      <w:r>
        <w:rPr>
          <w:color w:val="000000"/>
          <w:sz w:val="28"/>
          <w:szCs w:val="28"/>
          <w:lang w:val="kk-KZ" w:eastAsia="ko-KR"/>
        </w:rPr>
        <w:t>5В0</w:t>
      </w:r>
      <w:r w:rsidRPr="0047253C">
        <w:rPr>
          <w:color w:val="000000"/>
          <w:sz w:val="28"/>
          <w:szCs w:val="28"/>
          <w:lang w:eastAsia="ko-KR"/>
        </w:rPr>
        <w:t>7</w:t>
      </w:r>
      <w:r w:rsidRPr="009866D5">
        <w:rPr>
          <w:color w:val="000000"/>
          <w:sz w:val="28"/>
          <w:szCs w:val="28"/>
          <w:lang w:val="kk-KZ" w:eastAsia="ko-KR"/>
        </w:rPr>
        <w:t>0</w:t>
      </w:r>
      <w:r w:rsidRPr="0047253C">
        <w:rPr>
          <w:color w:val="000000"/>
          <w:sz w:val="28"/>
          <w:szCs w:val="28"/>
          <w:lang w:eastAsia="ko-KR"/>
        </w:rPr>
        <w:t>1</w:t>
      </w:r>
      <w:r>
        <w:rPr>
          <w:color w:val="000000"/>
          <w:sz w:val="28"/>
          <w:szCs w:val="28"/>
          <w:lang w:val="kk-KZ" w:eastAsia="ko-KR"/>
        </w:rPr>
        <w:t>0</w:t>
      </w:r>
      <w:r>
        <w:rPr>
          <w:color w:val="000000"/>
          <w:sz w:val="28"/>
          <w:szCs w:val="28"/>
          <w:lang w:val="en-US" w:eastAsia="ko-KR"/>
        </w:rPr>
        <w:t xml:space="preserve"> </w:t>
      </w:r>
      <w:r>
        <w:rPr>
          <w:color w:val="000000"/>
          <w:sz w:val="28"/>
          <w:szCs w:val="28"/>
          <w:lang w:val="kk-KZ" w:eastAsia="ko-KR"/>
        </w:rPr>
        <w:t>-</w:t>
      </w:r>
      <w:r>
        <w:rPr>
          <w:color w:val="000000"/>
          <w:sz w:val="28"/>
          <w:szCs w:val="28"/>
          <w:lang w:val="en-US" w:eastAsia="ko-KR"/>
        </w:rPr>
        <w:t xml:space="preserve"> </w:t>
      </w:r>
      <w:r>
        <w:rPr>
          <w:color w:val="000000"/>
          <w:sz w:val="28"/>
          <w:szCs w:val="28"/>
          <w:lang w:eastAsia="ko-KR"/>
        </w:rPr>
        <w:t>Биотехнология</w:t>
      </w:r>
      <w:r w:rsidRPr="009866D5">
        <w:rPr>
          <w:color w:val="000000"/>
          <w:sz w:val="28"/>
          <w:szCs w:val="28"/>
          <w:lang w:val="kk-KZ" w:eastAsia="ko-KR"/>
        </w:rPr>
        <w:t xml:space="preserve">;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Атомдық-молекулалық ілімнің негізгі қағидалары.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lang w:val="kk-KZ"/>
        </w:rPr>
        <w:t>Химияның стехиометриялық заңдары (құрам тұрақтылық, масса сақталу, эквиваленттер заңы, Авогадро заңы).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Химияның негізгі түсініктері: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а) Атом, молекула,  элемент.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б) Салыстырмалы атомдық масса, салыстырмалы молекулярлық масса.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в) Моль, молярлық масса, молярлық көлем.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г) Эквивалент, эквиваленттік масса.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Қарапайым және күрделі бейорганикалық заттардың жіктелуі. Бейорганикалық заттардың негізгі кластары: оксидтер, қышқылдар, негіздер, тұздар.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Атом құрылысы. Атом құрылысының кванттық теориясының негіздері.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Кванттық сандар және олардың физикалық мәні. Энергетикалық деңгейлер, деңгейшелер, атомдық орбитальдар.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Атомдық орбитальдардың электрондармен толтырылу реті. Энергияның минимум болу принципі. Клечковский ережелері. Паули принципі. Гунда ережесі. Элементтердің электрондық формулалары. Валенттік электрондар.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Элементтердің периодтық заңы. Элементтер қасиеттерінің топ бойынша, период бойынша өзгеру заңдылықтары. Элементтің  периодтық жүйедегі орнының  элементтің  электрондық  құрылысымен байланыстылығы.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Атомдардың қасиеттері: атомдық және иондық радиустар. Элементтердің  иондалу энергиялары, электрон тартқыштықтары. Элементтердің электртерістігі,    физикалық мәні. Салыстырмалы электртерістік. Элементтердің салыстырмалы электртерістіктерінің период бойынша, топ бойынша өзгеру заңдылықтары.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Химиялық байланыстың түрлері. Химиялық байланыстың түзілу себептері.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Химиялық байланыстың үзілу энергиясы.  Элементтердің салыстырмалы электротерістіктерінің айырмашылығы бойынша химиялық байланыстың типін анықтау.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Химиялық реакцияның жылдамдығы. Реакцияның жылдамдығына  концентрацияның, температураның  әсері. Әрекеттесуші массалар заңы. Вант-Гофф ережесі. Реакцияның активтелу энергиясы. Реакция жылдамдығына катализатордың әсері. Катализ.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 xml:space="preserve">Қайтымды реакциялар. Химиялық тепе-теңдік. Тепе-теңдік константасы.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Тепе-теңдік константасына әсер ететін факторлар. Сыртқы әсерден химиялық тепе-теңдіктің ығысу бағыты. Ле-Шателье принципі.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Термохимия. Энтальпия. Гесс заңы. Заттардың стандартты түзілу жылулары. Химиялық реакцияның жылу эффектісі.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lastRenderedPageBreak/>
        <w:t>Ерітінділер. Еріген зат бөлшегінің размері бойынша ерітінділердің жіктелуі. Ерігіштік. Заттардың ерігіштігі бойынша жіктелуі. Еру процесінің механизмі. Сольватация. Гидратация. Қаныққан, қанықпаған, аса каныққан ерітінділер.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Ерітіндінің концентрациясын сипаттайтын әдістер: проценттік, молярлық, моляльдық, моль-эквиваленттік концентрациялар. Ерітіндінің титрі.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Электролиттер, анықтамасы, диссоциациялану механизмі. Электролиттердің диссоциациялану дәрежесі. Электролиттердің жіктелуі. Әлсіз электролиттер және әрекеттесуші массалар заңы. Электролиттік диссоциация константасы.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 xml:space="preserve">Электролиттер арасындағы химиялық реакцияның жүру бағыты.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Электролит ерітінділеріндегі ион алмасу реакциялары. Ион алмасу реакцияларының молекулярлық, толық иондық, қысқаша иондық теңдеулері.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Судың электролиттік диссоциациясы. Судың иондық көбейтіндісі. Сутектік көрсеткіш. Гидроксилдік көрсеткіш. Ерітіндінің рН-ын анықтау әдісі. Қышқылдық-негіздік индикаторлар.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>Күшті қышқылдар, күшті негіздер ерітінділерінің  сутектік көрсеткішін есептеу. Әлсіз негіздер мен әлсіз қышқылдар ерітінділерінің сутектік көрсеткішін есептеу.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 xml:space="preserve"> Әлсіз электролиттің диссоциясына бір текті иондардың әсері. Буферлік ерітінділер және олардың қолданылуы.  Буферлік ерітінділердің сутектік көрсеткішін есептеу.</w:t>
      </w:r>
    </w:p>
    <w:p w:rsidR="0047253C" w:rsidRDefault="0047253C" w:rsidP="0047253C">
      <w:pPr>
        <w:pStyle w:val="a6"/>
        <w:numPr>
          <w:ilvl w:val="0"/>
          <w:numId w:val="5"/>
        </w:numPr>
        <w:rPr>
          <w:color w:val="000000"/>
        </w:rPr>
      </w:pPr>
      <w:r>
        <w:rPr>
          <w:color w:val="000000"/>
        </w:rPr>
        <w:t xml:space="preserve"> Гидролиз процесі, мәні, маңызы, анықтамасы. Тұздардың гидролизі. Гидролизге түсетін тұздардың типтері. Гидролиз реакциясының молекулярлық, толық иондық, қысқаша иондық теңдеулері. Гидролиз константасы. Гидролиз дәрежесі. Гидролизге түсетін тұздар ерітінділерінің сутектік көрсеткішін есептеу.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 xml:space="preserve"> Тотығу-тотықсыздану реакциялары (ТТР),  мәні, маңызы, анықтамасы.  Тотығу реакциясы. Тотықсыздану реакциясы. Элементтердің қосылыстар құрамындағы  тотығу дәрежесін есептеу. ТТР теңдеулерін теңестіру әдістері. Тотықтырғыштар мен тотықсыздандырғыштардың эквиваленттік массалары.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 xml:space="preserve">  Стандартты электродтық потенциал -  заттың тотықтырғыш-тотықсыздандырғыш қасиеттерін сипаттайтын көрсеткіш.  Тотығу-тотықсыздану потенциалдары.  Нернст теңдеуі.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 xml:space="preserve"> Маңызды тотықтырғыштар мен тотықсыздандырғыштар.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lang w:val="kk-KZ"/>
        </w:rPr>
      </w:pPr>
      <w:r w:rsidRPr="0047253C">
        <w:rPr>
          <w:color w:val="000000"/>
          <w:sz w:val="28"/>
          <w:lang w:val="kk-KZ"/>
        </w:rPr>
        <w:t xml:space="preserve"> Комплексті қосылыстар, анықтамасы, мәні маңызы, номенклатурасы.  Комплекс түзуші орталық ион, лигандалар. Комплекс түзуші ионның координациялық саны.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lang w:val="kk-KZ"/>
        </w:rPr>
      </w:pPr>
      <w:r w:rsidRPr="0047253C">
        <w:rPr>
          <w:color w:val="000000"/>
          <w:sz w:val="28"/>
          <w:lang w:val="kk-KZ"/>
        </w:rPr>
        <w:t xml:space="preserve"> Комплексті қосылыстардың бірінші реттік  және екінші реттік диссоциациясы. Комплексті ионның тұрақсыздық константасы</w:t>
      </w:r>
    </w:p>
    <w:p w:rsidR="0047253C" w:rsidRPr="009866D5" w:rsidRDefault="0047253C" w:rsidP="0047253C">
      <w:pPr>
        <w:jc w:val="both"/>
        <w:rPr>
          <w:color w:val="000000"/>
          <w:sz w:val="28"/>
          <w:szCs w:val="28"/>
          <w:lang w:val="kk-KZ"/>
        </w:rPr>
      </w:pPr>
    </w:p>
    <w:p w:rsidR="0047253C" w:rsidRPr="0047253C" w:rsidRDefault="0047253C" w:rsidP="0047253C">
      <w:pPr>
        <w:pStyle w:val="a8"/>
        <w:numPr>
          <w:ilvl w:val="0"/>
          <w:numId w:val="5"/>
        </w:numPr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Аналитикалық химияның құрамды бөліктері. Аналитикалық химияның әдістері. Аналитикалық сигнал және оны өлшеу тәсілдері.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lastRenderedPageBreak/>
        <w:t xml:space="preserve">Сапалық анализ. Катиондардың қышқылдық-негіздік және сульфидтік классификациясы. Аналитикалық реакциялар. Аналитикалық реактивтер.   Катиондар қоспасын бөлшектеп және жүйелеп анализдеу әдістері.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Сапалық анализ.   Аниондардың аналитикалық топтары және аналитикалық реакциялары. Аниондар қоспасын анализдеу жолы.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Аналитикалық химияды қолданылатын химиялық реакциялардың  негізгі түрлері және оларға қойылаын талаптар.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Химиялық анализде заттарды айыру, бөліп алу, концентрлеу әдістері.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Комплексті қосылыстарды және комплекс түзу реакцияларын химиялық анализде қолдану. Комплексті қосылыстың тұрақсыздық константасы.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Тотығу-тотықсыздану реакцияларын химиялық анализде қолдану. Тотығу-тотықсыздану потенциалдары. Нернст теңдеуі.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Гомогенді жүйелердегі химиялық тепе-теңдік. Электролит ертінділеріндегі иондық реакциялар. Иондық тепе-теңдіктің ығысу шарттары.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Буферлік ертінділер, түрлері,  химиялық анализде қолданылуы. Буферлік ертінділердің сутектік көрсеткіші. Буферлік сыйымдылық.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Күшті қышқылдар мен сілтілердің  сұйық және концентрлі ертінділерінің сутектік көрсеткіші. Электролит ертінділерінің иондық күші. Иондардың активтілігі.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Әлсіз қышқылдар мен әлсіз негіздердің ертінділерінің сутектік көрсеткіші.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Ертінділердің сутектік қөрсеткішін анықтау әдістері: колориметриялық әдіс және рН-метрия.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Тұздардың гидролизінің химиялық анализдегі орны. Гидролиз константасы. Гидролиз дәрежесі. Гидролизге түсетін тұздардың ертінділерінің сутектік көрсеткіші. Тұздардың гидролизін тежеу әдістері.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Гетерогенді жүйелердегі химиялық тепе-теңдік. Ерігіштік көбейтіндісі ережесі. Тұнбаның түзілу және еру шарттары. Тұнба түзілу реакцияларын химиялық анализде қолдану.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Сандық анализ әдістері.   Жіктелуі. Затты анализге дайындау сатылары.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Сандық анализ қателерінің түрлері. Қателерді жою тәсілдері. Анализ нәтижесін өңдеу әдістері.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Гравиметриялық анализ. Гравиметриялық анализді жүргізу техникасы.   Анализ нәтижесін есептеу жолы. Гравиметриялық факторлар (есептеу факторлары). 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Гравиметриялық анализдің ұшыру және кептіру әдістері. Қолданылу шеңбері. Анализді орындау сатылары. Анализ нәтижесін есептеу жолы.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Гравиметриялық анализдің тұнбаға түсіру әдісі. Тұнбаға түсірілетін және өлшенетін формалар. Қойылатын талаптар.  Өлшенді массасын таңдау.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Титриметриялық анализ. Жіктелуі. Титриметрияда қолданылатын ертінділер.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Эквиваленттер заңының титриметриялық анализде қолданылуы. Титриметриялық анализ нәтижесін есептеу жолы.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Қышқылдық-негіздік индикаторлар. Қолданылуы. Ортаның сутектік көрсеткішіне байланысты түстерінің өзгеру себебі.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lastRenderedPageBreak/>
        <w:t>Тотығу-тотықсыздану индикаторлары. Қолданылуы. Ортаның тотығу-тотықсыздану потенциалына байланысты түстерінің өзгеру себебі..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Ацидиметрия. Титрлеу қисықтары.  Қышқылдық-негіздік индикаторды таңдау. Реакцияның эквиваленттік нүктесі және титрлеу соңы.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Алкалиметрия. Титрлеу қисықтары. Қышқылдық-негіздік индикаторды таңдау. Реакцияның эквиваленттік нүктесі және титрлеу соңы.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Редоксиметрия әдістері.  Тотығу-тотықсыздану потенциалдары. Нернст теңдеуі. 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Редоксиметриялық </w:t>
      </w:r>
      <w:r w:rsidRPr="0047253C">
        <w:rPr>
          <w:sz w:val="28"/>
          <w:szCs w:val="28"/>
          <w:lang w:val="kk-KZ" w:eastAsia="ko-KR"/>
        </w:rPr>
        <w:t xml:space="preserve">титрлеу барысында тотығу-тотықсызану потенциалының өзгеруі. </w:t>
      </w:r>
      <w:r w:rsidRPr="0047253C">
        <w:rPr>
          <w:sz w:val="28"/>
          <w:szCs w:val="28"/>
          <w:lang w:val="kk-KZ"/>
        </w:rPr>
        <w:t xml:space="preserve">Титрлеу қисықтары.  Тотығу-тотықсыздану индикаторын таңдау.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Перманганатометрия.  Мәні. Калий перманганатының ертіндісін дайындау, сақтау және стандарттау әдісі. Эквиваленттік нүктені анықтау тәсілі.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 w:eastAsia="ko-KR"/>
        </w:rPr>
      </w:pPr>
      <w:r w:rsidRPr="0047253C">
        <w:rPr>
          <w:sz w:val="28"/>
          <w:szCs w:val="28"/>
          <w:lang w:val="kk-KZ" w:eastAsia="ko-KR"/>
        </w:rPr>
        <w:t>Редоксиметриялық анализ нәтижесін есептеу. Тотықтырғыштар мен тотықсыздандырғыштардың эквиваленттік массалары.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Йодометрия. Қолданылуы. Титрлеу тәсілдері. Титранттары. Титрантты стандарттау әдісі. Индикаторы. Ортаның рН-ның йодометриялық тирлеуге әсері.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Тұнбаға түсіріп титрлеу. Аргентометрия. Мәні. Қолданылуы. Индикаторы.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Комплексонометрия. Мәні. Қолданылуы. Комплексондар. Эквиваленттік нүктені анықтау тәсілі. Металл-индикаторлар.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szCs w:val="28"/>
          <w:lang w:val="kk-KZ"/>
        </w:rPr>
      </w:pPr>
      <w:r w:rsidRPr="0047253C">
        <w:rPr>
          <w:color w:val="000000"/>
          <w:sz w:val="28"/>
          <w:szCs w:val="28"/>
          <w:lang w:val="kk-KZ"/>
        </w:rPr>
        <w:t xml:space="preserve">Физико-химиялық анализ әдістері. Жіктелуі. Химиялық анализбен салыстырғандағы артықшылықтары.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color w:val="000000"/>
          <w:sz w:val="28"/>
          <w:szCs w:val="28"/>
          <w:lang w:val="kk-KZ"/>
        </w:rPr>
      </w:pPr>
      <w:r w:rsidRPr="0047253C">
        <w:rPr>
          <w:color w:val="000000"/>
          <w:sz w:val="28"/>
          <w:szCs w:val="28"/>
          <w:lang w:val="kk-KZ"/>
        </w:rPr>
        <w:t xml:space="preserve">Физика-химиялық анализде концентрацияны анықтаудың тура әдістері: градуирленген график, стандартпен салыстыру және қосымша қосу әдістері.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Абсорбциялық фотометрия.   Бугер-Ламберт-Бердің жарықты сіңірудің негізгі заңы.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Визуалды колориметрия және фотоколориметрия.  Мәні. Қолданылуы.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Электрлік фотоколориметрдің құрылымы. Жарықты сіңіру спектрі. Светофильтр таңдау.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Затты фотоколориметриялық анализге дайындау. Фотометриялық реакция.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Спектрофотометриялық анализ. Мәні. Түрлері. Қолданылуы. Аппаратурасы.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Нефелометрия және турбидиметрия. Әдістердің теориялық негіздері.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Рефрактометрия.  Әдістің теориялық негіздері. Заттың сыну көрсеткішінің әртүрлі факторларға тәуелділігі. Әдістің қолданылуы.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Поляриметрия.  Әдістің теориялық негіздері. Заттардың оптикалық активтілігі. Әдістің қолданылуы.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Электрохимиялық анализ әдістері. </w:t>
      </w:r>
      <w:r w:rsidRPr="0047253C">
        <w:rPr>
          <w:color w:val="000000"/>
          <w:sz w:val="28"/>
          <w:szCs w:val="28"/>
          <w:lang w:val="kk-KZ"/>
        </w:rPr>
        <w:t>Анализдің түрлері. Қолданылуы.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Потенциометрия. Мәні. Қолданылуы. Салыстыру және индикаторлық электродтар.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lastRenderedPageBreak/>
        <w:t xml:space="preserve">Потенциометрлік титрлеу. Титриметриялық анализдің тұнбаға түсіру, комплексонометрия, редоксиметрия әдістерін потенциометриялық титрлеу арқылы орындау.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Тура потенциометрия. Ертіндінің сутектік көрсеткішін анықтауда потенциометриялық әдісті қолдану.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Ионометрия.  Шыны электрод. Ионселективті электродтардың түрлері және олардың қолданылуы.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Кондуктометрия. Әдістің теориялық негіздері. Әртүрлі факторлардың ертіндінің электрөткізгіштігіне әсері. Тура кондуктометрия және кондуктометрлік титрлеу әдістері.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Хроматографиялық анализ. Теориялық негіздері. Жылжымайтын және жылжитын фазалар. Хроматограммалар және олардың сапалық және сандық талдауы.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Хроматографиялық анализ әдістерінің  агрегаттық жағдайына, айыру (бөлу) механизміне және процесстің орындалуына байланысты  жіктелу түрлері.  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Қағаз хроматографиясы. Мәні. Қолданылуы.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Бағана хроматографиясы. Мәні. Қолданылуы.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Ионалмастыру хроматографиясы. Мәні. Қолданылуы.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Жұқа қабат хроматографиясы.  Мәні. Қолданылуы.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Гель-хроматографиясы. Мәні. Қолданылуы.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 xml:space="preserve">Газ-сұйықтық хроматография. Мәні. Қолданылуы. Аппаратурасы. Қозғалмайтын сұйық фаза. Тасушы газ. </w:t>
      </w:r>
      <w:r w:rsidRPr="0047253C">
        <w:rPr>
          <w:color w:val="000000"/>
          <w:sz w:val="28"/>
          <w:szCs w:val="28"/>
          <w:lang w:val="kk-KZ"/>
        </w:rPr>
        <w:t>Жалынды-ионизациялық детектор.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Тағам өндірісінің шикізаттарының анализі. Сапаны бақылау әдістері.</w:t>
      </w:r>
    </w:p>
    <w:p w:rsidR="0047253C" w:rsidRPr="0047253C" w:rsidRDefault="0047253C" w:rsidP="0047253C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47253C">
        <w:rPr>
          <w:sz w:val="28"/>
          <w:szCs w:val="28"/>
          <w:lang w:val="kk-KZ"/>
        </w:rPr>
        <w:t>Тағам өнімдерінің сапасын анықтауда қолданылатын анализ әдістері.</w:t>
      </w:r>
    </w:p>
    <w:p w:rsidR="0047253C" w:rsidRPr="003E58AD" w:rsidRDefault="0047253C" w:rsidP="0047253C">
      <w:pPr>
        <w:jc w:val="both"/>
        <w:rPr>
          <w:sz w:val="28"/>
          <w:szCs w:val="28"/>
          <w:lang w:val="kk-KZ"/>
        </w:rPr>
      </w:pPr>
    </w:p>
    <w:p w:rsidR="0047253C" w:rsidRPr="003E58AD" w:rsidRDefault="0047253C" w:rsidP="0047253C">
      <w:pPr>
        <w:ind w:left="75"/>
        <w:jc w:val="both"/>
        <w:rPr>
          <w:sz w:val="28"/>
          <w:szCs w:val="28"/>
          <w:lang w:val="kk-KZ"/>
        </w:rPr>
      </w:pPr>
    </w:p>
    <w:p w:rsidR="0047253C" w:rsidRPr="003E58AD" w:rsidRDefault="0047253C" w:rsidP="0047253C">
      <w:pPr>
        <w:jc w:val="both"/>
        <w:rPr>
          <w:sz w:val="28"/>
          <w:szCs w:val="28"/>
          <w:lang w:val="kk-KZ"/>
        </w:rPr>
      </w:pPr>
    </w:p>
    <w:p w:rsidR="0047253C" w:rsidRPr="003E58AD" w:rsidRDefault="0047253C" w:rsidP="0047253C">
      <w:pPr>
        <w:jc w:val="both"/>
        <w:rPr>
          <w:sz w:val="28"/>
          <w:szCs w:val="28"/>
          <w:lang w:val="kk-KZ"/>
        </w:rPr>
      </w:pPr>
    </w:p>
    <w:p w:rsidR="0047253C" w:rsidRPr="003E58AD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Default="0047253C" w:rsidP="0047253C">
      <w:pPr>
        <w:jc w:val="both"/>
        <w:rPr>
          <w:sz w:val="28"/>
          <w:szCs w:val="28"/>
          <w:lang w:val="kk-KZ"/>
        </w:rPr>
      </w:pPr>
    </w:p>
    <w:p w:rsidR="0047253C" w:rsidRPr="003E58AD" w:rsidRDefault="0047253C" w:rsidP="0047253C">
      <w:pPr>
        <w:jc w:val="both"/>
        <w:rPr>
          <w:sz w:val="28"/>
          <w:szCs w:val="28"/>
          <w:lang w:val="kk-KZ"/>
        </w:rPr>
      </w:pPr>
    </w:p>
    <w:p w:rsidR="000D16D3" w:rsidRPr="0047253C" w:rsidRDefault="000D16D3">
      <w:pPr>
        <w:rPr>
          <w:lang w:val="kk-KZ"/>
        </w:rPr>
      </w:pPr>
    </w:p>
    <w:sectPr w:rsidR="000D16D3" w:rsidRPr="0047253C" w:rsidSect="009866D5">
      <w:footerReference w:type="even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AF2" w:rsidRDefault="00CE2AF2" w:rsidP="00FF0F46">
      <w:r>
        <w:separator/>
      </w:r>
    </w:p>
  </w:endnote>
  <w:endnote w:type="continuationSeparator" w:id="0">
    <w:p w:rsidR="00CE2AF2" w:rsidRDefault="00CE2AF2" w:rsidP="00FF0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27" w:rsidRDefault="00FF0F4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7253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6427" w:rsidRDefault="00CE2AF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27" w:rsidRDefault="00FF0F4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725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52B7">
      <w:rPr>
        <w:rStyle w:val="a5"/>
        <w:noProof/>
      </w:rPr>
      <w:t>6</w:t>
    </w:r>
    <w:r>
      <w:rPr>
        <w:rStyle w:val="a5"/>
      </w:rPr>
      <w:fldChar w:fldCharType="end"/>
    </w:r>
  </w:p>
  <w:p w:rsidR="000A6427" w:rsidRDefault="00CE2A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AF2" w:rsidRDefault="00CE2AF2" w:rsidP="00FF0F46">
      <w:r>
        <w:separator/>
      </w:r>
    </w:p>
  </w:footnote>
  <w:footnote w:type="continuationSeparator" w:id="0">
    <w:p w:rsidR="00CE2AF2" w:rsidRDefault="00CE2AF2" w:rsidP="00FF0F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2BD"/>
    <w:multiLevelType w:val="hybridMultilevel"/>
    <w:tmpl w:val="03041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4631C"/>
    <w:multiLevelType w:val="hybridMultilevel"/>
    <w:tmpl w:val="E9562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118A8"/>
    <w:multiLevelType w:val="hybridMultilevel"/>
    <w:tmpl w:val="9482D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1665B"/>
    <w:multiLevelType w:val="hybridMultilevel"/>
    <w:tmpl w:val="0466F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8015C"/>
    <w:multiLevelType w:val="hybridMultilevel"/>
    <w:tmpl w:val="F092A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53C"/>
    <w:rsid w:val="000D16D3"/>
    <w:rsid w:val="002E52B7"/>
    <w:rsid w:val="0047253C"/>
    <w:rsid w:val="00CE2AF2"/>
    <w:rsid w:val="00FF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7253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725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7253C"/>
  </w:style>
  <w:style w:type="paragraph" w:styleId="2">
    <w:name w:val="Body Text 2"/>
    <w:basedOn w:val="a"/>
    <w:link w:val="20"/>
    <w:semiHidden/>
    <w:rsid w:val="0047253C"/>
    <w:rPr>
      <w:color w:val="FF0000"/>
      <w:sz w:val="28"/>
      <w:lang w:val="kk-KZ"/>
    </w:rPr>
  </w:style>
  <w:style w:type="character" w:customStyle="1" w:styleId="20">
    <w:name w:val="Основной текст 2 Знак"/>
    <w:basedOn w:val="a0"/>
    <w:link w:val="2"/>
    <w:semiHidden/>
    <w:rsid w:val="0047253C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paragraph" w:styleId="a6">
    <w:name w:val="Body Text"/>
    <w:basedOn w:val="a"/>
    <w:link w:val="a7"/>
    <w:semiHidden/>
    <w:rsid w:val="0047253C"/>
    <w:pPr>
      <w:jc w:val="both"/>
    </w:pPr>
    <w:rPr>
      <w:color w:val="FF0000"/>
      <w:sz w:val="28"/>
      <w:lang w:val="kk-KZ"/>
    </w:rPr>
  </w:style>
  <w:style w:type="character" w:customStyle="1" w:styleId="a7">
    <w:name w:val="Основной текст Знак"/>
    <w:basedOn w:val="a0"/>
    <w:link w:val="a6"/>
    <w:semiHidden/>
    <w:rsid w:val="0047253C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paragraph" w:styleId="a8">
    <w:name w:val="List Paragraph"/>
    <w:basedOn w:val="a"/>
    <w:uiPriority w:val="34"/>
    <w:qFormat/>
    <w:rsid w:val="004725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1598</Words>
  <Characters>9113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2018-10-16T10:24:00Z</dcterms:created>
  <dcterms:modified xsi:type="dcterms:W3CDTF">2018-10-17T20:50:00Z</dcterms:modified>
</cp:coreProperties>
</file>